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F6995">
        <w:rPr>
          <w:rFonts w:ascii="Times New Roman" w:hAnsi="Times New Roman" w:cs="Times New Roman"/>
          <w:b/>
          <w:bCs/>
          <w:sz w:val="40"/>
          <w:szCs w:val="28"/>
        </w:rPr>
        <w:t>Проектно-исследовательская деятельность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 на уроках русского языка и литературы.</w:t>
      </w:r>
    </w:p>
    <w:p w:rsidR="006F6995" w:rsidRP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 w:rsidRPr="006F6995">
        <w:rPr>
          <w:rFonts w:ascii="Times New Roman" w:hAnsi="Times New Roman" w:cs="Times New Roman"/>
          <w:bCs/>
          <w:i/>
          <w:sz w:val="32"/>
          <w:szCs w:val="28"/>
        </w:rPr>
        <w:t>(Доклад по теме самообразования)</w:t>
      </w: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F6995" w:rsidRPr="006F6995" w:rsidRDefault="006F6995" w:rsidP="006F6995">
      <w:pPr>
        <w:ind w:left="-993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>Подготовила: Громова Е. В.,</w:t>
      </w:r>
    </w:p>
    <w:p w:rsidR="006F6995" w:rsidRPr="006F6995" w:rsidRDefault="006F6995" w:rsidP="006F6995">
      <w:pPr>
        <w:ind w:left="-993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6F6995" w:rsidRPr="006F6995" w:rsidRDefault="006F6995" w:rsidP="006F6995">
      <w:pPr>
        <w:ind w:left="-993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>классный руководитель 7 «а» класса</w:t>
      </w:r>
    </w:p>
    <w:p w:rsidR="006F6995" w:rsidRPr="006F6995" w:rsidRDefault="006F6995" w:rsidP="006F6995">
      <w:pPr>
        <w:ind w:left="-993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F6995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F6995" w:rsidRPr="006F6995" w:rsidRDefault="006F6995" w:rsidP="006F6995">
      <w:pPr>
        <w:ind w:left="-993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6995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99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, Тверская обл.</w:t>
      </w:r>
    </w:p>
    <w:p w:rsidR="006F6995" w:rsidRP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sz w:val="40"/>
          <w:szCs w:val="28"/>
        </w:rPr>
      </w:pPr>
    </w:p>
    <w:p w:rsidR="006F6995" w:rsidRDefault="006F6995" w:rsidP="00406503">
      <w:pPr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406503">
      <w:pPr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6F699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406503">
      <w:pPr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406503">
      <w:pPr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406503">
      <w:pPr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6F6995">
      <w:pPr>
        <w:ind w:left="-993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Рамешки, 2018г.</w:t>
      </w:r>
    </w:p>
    <w:p w:rsidR="006F6995" w:rsidRPr="006F6995" w:rsidRDefault="006F6995" w:rsidP="006F6995">
      <w:pPr>
        <w:spacing w:after="0"/>
        <w:ind w:left="-993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995">
        <w:rPr>
          <w:rFonts w:ascii="Times New Roman" w:hAnsi="Times New Roman" w:cs="Times New Roman"/>
          <w:i/>
          <w:sz w:val="28"/>
          <w:szCs w:val="28"/>
        </w:rPr>
        <w:lastRenderedPageBreak/>
        <w:t>«Знание только тогда знание,</w:t>
      </w:r>
    </w:p>
    <w:p w:rsidR="006F6995" w:rsidRPr="006F6995" w:rsidRDefault="006F6995" w:rsidP="006F6995">
      <w:pPr>
        <w:spacing w:after="0"/>
        <w:ind w:left="-993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995">
        <w:rPr>
          <w:rFonts w:ascii="Times New Roman" w:hAnsi="Times New Roman" w:cs="Times New Roman"/>
          <w:i/>
          <w:sz w:val="28"/>
          <w:szCs w:val="28"/>
        </w:rPr>
        <w:t>когда оно обретено усилиями своей мысли,</w:t>
      </w:r>
    </w:p>
    <w:p w:rsidR="006F6995" w:rsidRPr="006F6995" w:rsidRDefault="006F6995" w:rsidP="006F6995">
      <w:pPr>
        <w:spacing w:after="0"/>
        <w:ind w:left="-993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995">
        <w:rPr>
          <w:rFonts w:ascii="Times New Roman" w:hAnsi="Times New Roman" w:cs="Times New Roman"/>
          <w:i/>
          <w:sz w:val="28"/>
          <w:szCs w:val="28"/>
        </w:rPr>
        <w:t xml:space="preserve">а не памятью» </w:t>
      </w:r>
    </w:p>
    <w:p w:rsidR="006F6995" w:rsidRPr="006F6995" w:rsidRDefault="006F6995" w:rsidP="006F6995">
      <w:pPr>
        <w:spacing w:after="0"/>
        <w:ind w:left="-993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6995" w:rsidRDefault="006F6995" w:rsidP="006F6995">
      <w:pPr>
        <w:spacing w:after="0"/>
        <w:ind w:left="-993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995">
        <w:rPr>
          <w:rFonts w:ascii="Times New Roman" w:hAnsi="Times New Roman" w:cs="Times New Roman"/>
          <w:i/>
          <w:sz w:val="28"/>
          <w:szCs w:val="28"/>
        </w:rPr>
        <w:t>Л.Н.Толстого</w:t>
      </w:r>
    </w:p>
    <w:p w:rsidR="006F6995" w:rsidRPr="006F6995" w:rsidRDefault="006F6995" w:rsidP="006F6995">
      <w:pPr>
        <w:spacing w:after="0"/>
        <w:ind w:left="-993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9F9" w:rsidRDefault="00406503" w:rsidP="00CA31A8">
      <w:pPr>
        <w:spacing w:after="0" w:line="36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06503">
        <w:rPr>
          <w:rFonts w:ascii="Times New Roman" w:hAnsi="Times New Roman" w:cs="Times New Roman"/>
          <w:sz w:val="28"/>
          <w:szCs w:val="28"/>
        </w:rPr>
        <w:t>ели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6503">
        <w:rPr>
          <w:rFonts w:ascii="Times New Roman" w:hAnsi="Times New Roman" w:cs="Times New Roman"/>
          <w:sz w:val="28"/>
          <w:szCs w:val="28"/>
        </w:rPr>
        <w:t xml:space="preserve"> формирование современного самостоятельного мышления, их познавательных и созидательных способностей, потребностей в самообразо</w:t>
      </w:r>
      <w:r>
        <w:rPr>
          <w:rFonts w:ascii="Times New Roman" w:hAnsi="Times New Roman" w:cs="Times New Roman"/>
          <w:sz w:val="28"/>
          <w:szCs w:val="28"/>
        </w:rPr>
        <w:t>вании и соответствующих умений</w:t>
      </w:r>
      <w:r w:rsidRPr="00406503">
        <w:rPr>
          <w:rFonts w:ascii="Times New Roman" w:hAnsi="Times New Roman" w:cs="Times New Roman"/>
          <w:sz w:val="28"/>
          <w:szCs w:val="28"/>
        </w:rPr>
        <w:t xml:space="preserve">. В достижении таких целей важную роль играет научно-методическая деятельность педагогов и учебно-исследовательская деятельность обучающихся, которую можно осуществлять в рамках одного предмета, предметной области, на </w:t>
      </w:r>
      <w:proofErr w:type="spellStart"/>
      <w:r w:rsidRPr="0040650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06503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406503" w:rsidRPr="00406503" w:rsidRDefault="00406503" w:rsidP="00CA31A8">
      <w:pPr>
        <w:spacing w:line="36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i/>
          <w:sz w:val="28"/>
          <w:szCs w:val="28"/>
        </w:rPr>
        <w:t>Проектно-исследовательская деятельность</w:t>
      </w:r>
      <w:r w:rsidRPr="00406503">
        <w:rPr>
          <w:rFonts w:ascii="Times New Roman" w:hAnsi="Times New Roman" w:cs="Times New Roman"/>
          <w:sz w:val="28"/>
          <w:szCs w:val="28"/>
        </w:rPr>
        <w:t xml:space="preserve"> – педагогическая технология, ориентированная не на интеграцию фактических знаний, а на их применение и приобретение новых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</w:t>
      </w:r>
    </w:p>
    <w:p w:rsidR="00406503" w:rsidRDefault="00406503" w:rsidP="00CA31A8">
      <w:pPr>
        <w:spacing w:line="360" w:lineRule="auto"/>
        <w:ind w:left="-993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Метод проектов большей частью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E21B5E" w:rsidRPr="00E21B5E" w:rsidRDefault="00E21B5E" w:rsidP="00E21B5E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i/>
          <w:sz w:val="28"/>
          <w:szCs w:val="28"/>
        </w:rPr>
        <w:t>Теоретические методы исследования:</w:t>
      </w:r>
      <w:r w:rsidRPr="00E21B5E">
        <w:rPr>
          <w:rFonts w:ascii="Times New Roman" w:hAnsi="Times New Roman" w:cs="Times New Roman"/>
          <w:sz w:val="28"/>
          <w:szCs w:val="28"/>
        </w:rPr>
        <w:t xml:space="preserve"> анализ литературы, статистическая обработка данных, математическое моделирование…</w:t>
      </w:r>
    </w:p>
    <w:p w:rsidR="00E21B5E" w:rsidRDefault="00E21B5E" w:rsidP="00E21B5E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i/>
          <w:sz w:val="28"/>
          <w:szCs w:val="28"/>
        </w:rPr>
        <w:t>Эмпирические методы</w:t>
      </w:r>
      <w:r w:rsidRPr="00E21B5E">
        <w:rPr>
          <w:rFonts w:ascii="Times New Roman" w:hAnsi="Times New Roman" w:cs="Times New Roman"/>
          <w:sz w:val="28"/>
          <w:szCs w:val="28"/>
        </w:rPr>
        <w:t>: наблюдение, анкетирование, опыт, эксперимент.</w:t>
      </w:r>
    </w:p>
    <w:p w:rsidR="00E21B5E" w:rsidRPr="00E21B5E" w:rsidRDefault="00E21B5E" w:rsidP="00E21B5E">
      <w:pPr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bCs/>
          <w:i/>
          <w:iCs/>
          <w:sz w:val="28"/>
          <w:szCs w:val="28"/>
        </w:rPr>
        <w:t>Цель проектного обучения</w:t>
      </w:r>
      <w:r w:rsidRPr="00E21B5E">
        <w:rPr>
          <w:rFonts w:ascii="Times New Roman" w:hAnsi="Times New Roman" w:cs="Times New Roman"/>
          <w:bCs/>
          <w:i/>
          <w:sz w:val="28"/>
          <w:szCs w:val="28"/>
        </w:rPr>
        <w:t> состоит в том, чтобы создать условия, при которых учащиеся:</w:t>
      </w:r>
      <w:r w:rsidRPr="00E21B5E">
        <w:rPr>
          <w:rFonts w:ascii="Calibri" w:eastAsia="+mn-ea" w:hAnsi="Calibri" w:cs="+mn-cs"/>
          <w:color w:val="000000"/>
          <w:kern w:val="24"/>
          <w:sz w:val="46"/>
          <w:szCs w:val="46"/>
          <w:lang w:eastAsia="ru-RU"/>
        </w:rPr>
        <w:t xml:space="preserve"> </w:t>
      </w:r>
    </w:p>
    <w:p w:rsidR="00000000" w:rsidRPr="00E21B5E" w:rsidRDefault="00E21B5E" w:rsidP="00E21B5E">
      <w:pPr>
        <w:numPr>
          <w:ilvl w:val="0"/>
          <w:numId w:val="2"/>
        </w:numPr>
        <w:spacing w:line="36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E21B5E">
        <w:rPr>
          <w:rFonts w:ascii="Times New Roman" w:hAnsi="Times New Roman" w:cs="Times New Roman"/>
          <w:bCs/>
          <w:sz w:val="28"/>
          <w:szCs w:val="28"/>
        </w:rPr>
        <w:t xml:space="preserve">учатся пользоваться приобретенными знаниями для решения познавательных и практических задач; </w:t>
      </w:r>
      <w:r w:rsidRPr="00E21B5E">
        <w:rPr>
          <w:rFonts w:ascii="Times New Roman" w:hAnsi="Times New Roman" w:cs="Times New Roman"/>
          <w:bCs/>
          <w:sz w:val="28"/>
          <w:szCs w:val="28"/>
        </w:rPr>
        <w:t>развивают и совершенствуют учебные умения и навыки;</w:t>
      </w:r>
    </w:p>
    <w:p w:rsidR="00000000" w:rsidRPr="00E21B5E" w:rsidRDefault="00E21B5E" w:rsidP="00E21B5E">
      <w:pPr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5E">
        <w:rPr>
          <w:rFonts w:ascii="Times New Roman" w:hAnsi="Times New Roman" w:cs="Times New Roman"/>
          <w:bCs/>
          <w:sz w:val="28"/>
          <w:szCs w:val="28"/>
        </w:rPr>
        <w:t xml:space="preserve">приобретают коммуникативные умения, работая </w:t>
      </w:r>
      <w:proofErr w:type="gramStart"/>
      <w:r w:rsidRPr="00E21B5E">
        <w:rPr>
          <w:rFonts w:ascii="Times New Roman" w:hAnsi="Times New Roman" w:cs="Times New Roman"/>
          <w:bCs/>
          <w:sz w:val="28"/>
          <w:szCs w:val="28"/>
        </w:rPr>
        <w:t>группах</w:t>
      </w:r>
      <w:proofErr w:type="gramEnd"/>
      <w:r w:rsidRPr="00E21B5E">
        <w:rPr>
          <w:rFonts w:ascii="Times New Roman" w:hAnsi="Times New Roman" w:cs="Times New Roman"/>
          <w:bCs/>
          <w:sz w:val="28"/>
          <w:szCs w:val="28"/>
        </w:rPr>
        <w:t>;</w:t>
      </w:r>
    </w:p>
    <w:p w:rsidR="00000000" w:rsidRPr="00E21B5E" w:rsidRDefault="00E21B5E" w:rsidP="00E21B5E">
      <w:pPr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5E">
        <w:rPr>
          <w:rFonts w:ascii="Times New Roman" w:hAnsi="Times New Roman" w:cs="Times New Roman"/>
          <w:bCs/>
          <w:sz w:val="28"/>
          <w:szCs w:val="28"/>
        </w:rPr>
        <w:lastRenderedPageBreak/>
        <w:t>развивают у себя исследовательские умения (умения выявления проблем, сбора информации, наблюдения, проведения эксперимента, анализа, построения г</w:t>
      </w:r>
      <w:r w:rsidRPr="00E21B5E">
        <w:rPr>
          <w:rFonts w:ascii="Times New Roman" w:hAnsi="Times New Roman" w:cs="Times New Roman"/>
          <w:bCs/>
          <w:sz w:val="28"/>
          <w:szCs w:val="28"/>
        </w:rPr>
        <w:t>ипотез, обобщения);</w:t>
      </w:r>
    </w:p>
    <w:p w:rsidR="00000000" w:rsidRPr="00E21B5E" w:rsidRDefault="00E21B5E" w:rsidP="00E21B5E">
      <w:pPr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5E">
        <w:rPr>
          <w:rFonts w:ascii="Times New Roman" w:hAnsi="Times New Roman" w:cs="Times New Roman"/>
          <w:bCs/>
          <w:sz w:val="28"/>
          <w:szCs w:val="28"/>
        </w:rPr>
        <w:t>развивают системное мышление;</w:t>
      </w:r>
    </w:p>
    <w:p w:rsidR="00E21B5E" w:rsidRDefault="00E21B5E" w:rsidP="00E21B5E">
      <w:pPr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5E">
        <w:rPr>
          <w:rFonts w:ascii="Times New Roman" w:hAnsi="Times New Roman" w:cs="Times New Roman"/>
          <w:bCs/>
          <w:sz w:val="28"/>
          <w:szCs w:val="28"/>
        </w:rPr>
        <w:t xml:space="preserve"> получают возможность для самовыражения, самореализации, повышают свою самооценку, получают возможность почувствовать собственную значимость через реализацию своего творческого и интеллектуального поте</w:t>
      </w:r>
      <w:r w:rsidRPr="00E21B5E">
        <w:rPr>
          <w:rFonts w:ascii="Times New Roman" w:hAnsi="Times New Roman" w:cs="Times New Roman"/>
          <w:bCs/>
          <w:sz w:val="28"/>
          <w:szCs w:val="28"/>
        </w:rPr>
        <w:t>нциала при разработке выбранной темы исследования;</w:t>
      </w:r>
    </w:p>
    <w:p w:rsidR="00E21B5E" w:rsidRPr="00E21B5E" w:rsidRDefault="00E21B5E" w:rsidP="00E21B5E">
      <w:pPr>
        <w:numPr>
          <w:ilvl w:val="0"/>
          <w:numId w:val="2"/>
        </w:numPr>
        <w:spacing w:line="36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5E">
        <w:rPr>
          <w:rFonts w:ascii="Times New Roman" w:hAnsi="Times New Roman" w:cs="Times New Roman"/>
          <w:bCs/>
          <w:sz w:val="28"/>
          <w:szCs w:val="28"/>
        </w:rPr>
        <w:t>совершенствуют навыки работы с телекоммуникационными технологиями, учатся ориентироваться в информационном пространстве.</w:t>
      </w:r>
    </w:p>
    <w:p w:rsidR="00406503" w:rsidRP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i/>
          <w:sz w:val="28"/>
          <w:szCs w:val="28"/>
        </w:rPr>
        <w:t>Современная классификация учебных проектов</w:t>
      </w:r>
      <w:r w:rsidRPr="00406503">
        <w:rPr>
          <w:rFonts w:ascii="Times New Roman" w:hAnsi="Times New Roman" w:cs="Times New Roman"/>
          <w:sz w:val="28"/>
          <w:szCs w:val="28"/>
        </w:rPr>
        <w:t>.</w:t>
      </w:r>
    </w:p>
    <w:p w:rsidR="00406503" w:rsidRP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Современная классификация учебных проектов сделана на основе доминирующей (преобладающей) деятельности учащихся:</w:t>
      </w:r>
    </w:p>
    <w:p w:rsidR="00406503" w:rsidRP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•</w:t>
      </w:r>
      <w:r w:rsidRPr="00406503">
        <w:rPr>
          <w:rFonts w:ascii="Times New Roman" w:hAnsi="Times New Roman" w:cs="Times New Roman"/>
          <w:sz w:val="28"/>
          <w:szCs w:val="28"/>
        </w:rPr>
        <w:tab/>
        <w:t>практико-ориентированный проект (от учебного пособия до пакета рекомендаций по восстановлению экономики страны);</w:t>
      </w:r>
    </w:p>
    <w:p w:rsidR="00406503" w:rsidRP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•</w:t>
      </w:r>
      <w:r w:rsidRPr="00406503">
        <w:rPr>
          <w:rFonts w:ascii="Times New Roman" w:hAnsi="Times New Roman" w:cs="Times New Roman"/>
          <w:sz w:val="28"/>
          <w:szCs w:val="28"/>
        </w:rPr>
        <w:tab/>
        <w:t>исследовательский проект — исследование какой-либо проблемы по всем правилам научного исследования;</w:t>
      </w:r>
    </w:p>
    <w:p w:rsidR="00406503" w:rsidRP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•</w:t>
      </w:r>
      <w:r w:rsidRPr="00406503">
        <w:rPr>
          <w:rFonts w:ascii="Times New Roman" w:hAnsi="Times New Roman" w:cs="Times New Roman"/>
          <w:sz w:val="28"/>
          <w:szCs w:val="28"/>
        </w:rPr>
        <w:tab/>
        <w:t>информационный проект — сбор и обработка информации по значимой проблеме с целью ее презентации широкой аудитории (статья в СМИ, информация в сети Интернет);</w:t>
      </w:r>
    </w:p>
    <w:p w:rsidR="00406503" w:rsidRP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•</w:t>
      </w:r>
      <w:r w:rsidRPr="00406503">
        <w:rPr>
          <w:rFonts w:ascii="Times New Roman" w:hAnsi="Times New Roman" w:cs="Times New Roman"/>
          <w:sz w:val="28"/>
          <w:szCs w:val="28"/>
        </w:rPr>
        <w:tab/>
        <w:t>творческий проект — максимально свободный авторский подход в решении проблемы. Продукт — альманахи, видеофильмы, театрализации, произведения изо или декоративно-прикладного искусства и т.п.</w:t>
      </w:r>
    </w:p>
    <w:p w:rsidR="00406503" w:rsidRDefault="00406503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406503">
        <w:rPr>
          <w:rFonts w:ascii="Times New Roman" w:hAnsi="Times New Roman" w:cs="Times New Roman"/>
          <w:sz w:val="28"/>
          <w:szCs w:val="28"/>
        </w:rPr>
        <w:t>•</w:t>
      </w:r>
      <w:r w:rsidRPr="00406503">
        <w:rPr>
          <w:rFonts w:ascii="Times New Roman" w:hAnsi="Times New Roman" w:cs="Times New Roman"/>
          <w:sz w:val="28"/>
          <w:szCs w:val="28"/>
        </w:rPr>
        <w:tab/>
        <w:t>ролевой проект — литературные, исторические и т.п. деловые ролевые игры, результат которых остается открытым до самого конца.</w:t>
      </w:r>
    </w:p>
    <w:p w:rsidR="00E21B5E" w:rsidRDefault="00E21B5E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1B5E" w:rsidRDefault="00E21B5E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1B5E" w:rsidRDefault="00E21B5E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1B5E" w:rsidRPr="00E21B5E" w:rsidRDefault="00E21B5E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B5E">
        <w:rPr>
          <w:rFonts w:ascii="Times New Roman" w:hAnsi="Times New Roman" w:cs="Times New Roman"/>
          <w:i/>
          <w:sz w:val="28"/>
          <w:szCs w:val="28"/>
        </w:rPr>
        <w:lastRenderedPageBreak/>
        <w:t>По продолжительности различают:</w:t>
      </w:r>
    </w:p>
    <w:p w:rsidR="00000000" w:rsidRPr="00E21B5E" w:rsidRDefault="00E21B5E" w:rsidP="00E21B5E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b/>
          <w:bCs/>
          <w:sz w:val="28"/>
          <w:szCs w:val="28"/>
        </w:rPr>
        <w:t xml:space="preserve">мини — проекты </w:t>
      </w:r>
      <w:r w:rsidRPr="00E21B5E">
        <w:rPr>
          <w:rFonts w:ascii="Times New Roman" w:hAnsi="Times New Roman" w:cs="Times New Roman"/>
          <w:sz w:val="28"/>
          <w:szCs w:val="28"/>
        </w:rPr>
        <w:t>— укладываются в один урок или даже его часть;</w:t>
      </w:r>
    </w:p>
    <w:p w:rsidR="00E21B5E" w:rsidRPr="00E21B5E" w:rsidRDefault="00E21B5E" w:rsidP="00E21B5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sz w:val="28"/>
          <w:szCs w:val="28"/>
        </w:rPr>
        <w:t xml:space="preserve">Технология применения состоит в следующем: класс делится </w:t>
      </w:r>
      <w:proofErr w:type="gramStart"/>
      <w:r w:rsidRPr="00E21B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1B5E" w:rsidRPr="00E21B5E" w:rsidRDefault="00E21B5E" w:rsidP="00E21B5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sz w:val="28"/>
          <w:szCs w:val="28"/>
        </w:rPr>
        <w:t>группы, каждая из них получает индивидуальное задание на карточке,</w:t>
      </w:r>
    </w:p>
    <w:p w:rsidR="00E21B5E" w:rsidRPr="00E21B5E" w:rsidRDefault="00E21B5E" w:rsidP="00E21B5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sz w:val="28"/>
          <w:szCs w:val="28"/>
        </w:rPr>
        <w:t>В результате работы с текстом учебника, дополнительным материалом, учащиеся должны ответить на поставленные вопросы, составить план ответа и представить его другим группам.</w:t>
      </w:r>
    </w:p>
    <w:p w:rsidR="00E21B5E" w:rsidRPr="00E21B5E" w:rsidRDefault="00E21B5E" w:rsidP="00E21B5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sz w:val="28"/>
          <w:szCs w:val="28"/>
        </w:rPr>
        <w:t xml:space="preserve">В результате раскрываются цели урока. </w:t>
      </w:r>
    </w:p>
    <w:p w:rsidR="00000000" w:rsidRPr="00E21B5E" w:rsidRDefault="00E21B5E" w:rsidP="00E21B5E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5E">
        <w:rPr>
          <w:rFonts w:ascii="Times New Roman" w:hAnsi="Times New Roman" w:cs="Times New Roman"/>
          <w:b/>
          <w:bCs/>
          <w:sz w:val="28"/>
          <w:szCs w:val="28"/>
        </w:rPr>
        <w:t>краткосрочные</w:t>
      </w:r>
      <w:proofErr w:type="gramEnd"/>
      <w:r w:rsidRPr="00E21B5E">
        <w:rPr>
          <w:rFonts w:ascii="Times New Roman" w:hAnsi="Times New Roman" w:cs="Times New Roman"/>
          <w:sz w:val="28"/>
          <w:szCs w:val="28"/>
        </w:rPr>
        <w:t xml:space="preserve"> </w:t>
      </w:r>
      <w:r w:rsidRPr="00E21B5E">
        <w:rPr>
          <w:rFonts w:ascii="Times New Roman" w:hAnsi="Times New Roman" w:cs="Times New Roman"/>
          <w:sz w:val="28"/>
          <w:szCs w:val="28"/>
        </w:rPr>
        <w:t>— на 4-6 уроков;</w:t>
      </w:r>
    </w:p>
    <w:p w:rsidR="00000000" w:rsidRPr="00E21B5E" w:rsidRDefault="00E21B5E" w:rsidP="00E21B5E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b/>
          <w:bCs/>
          <w:sz w:val="28"/>
          <w:szCs w:val="28"/>
        </w:rPr>
        <w:t>недельные</w:t>
      </w:r>
      <w:r w:rsidRPr="00E21B5E">
        <w:rPr>
          <w:rFonts w:ascii="Times New Roman" w:hAnsi="Times New Roman" w:cs="Times New Roman"/>
          <w:sz w:val="28"/>
          <w:szCs w:val="28"/>
        </w:rPr>
        <w:t>, требующие 30-40 часов; предполагается сочетание классных и внеклассных форм работы; глубокое погружение в проект делает проектную неделю опт</w:t>
      </w:r>
      <w:r w:rsidRPr="00E21B5E">
        <w:rPr>
          <w:rFonts w:ascii="Times New Roman" w:hAnsi="Times New Roman" w:cs="Times New Roman"/>
          <w:sz w:val="28"/>
          <w:szCs w:val="28"/>
        </w:rPr>
        <w:t>имальной формой организации проектной работы;</w:t>
      </w:r>
    </w:p>
    <w:p w:rsidR="00000000" w:rsidRPr="00E21B5E" w:rsidRDefault="00E21B5E" w:rsidP="00E21B5E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21B5E">
        <w:rPr>
          <w:rFonts w:ascii="Times New Roman" w:hAnsi="Times New Roman" w:cs="Times New Roman"/>
          <w:b/>
          <w:bCs/>
          <w:sz w:val="28"/>
          <w:szCs w:val="28"/>
        </w:rPr>
        <w:t>долгосрочные</w:t>
      </w:r>
      <w:r w:rsidRPr="00E21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B5E">
        <w:rPr>
          <w:rFonts w:ascii="Times New Roman" w:hAnsi="Times New Roman" w:cs="Times New Roman"/>
          <w:sz w:val="28"/>
          <w:szCs w:val="28"/>
        </w:rPr>
        <w:t>(годичные) проекты как индивидуальные, так и групповые; выполняются, как правило, во внеурочное время.</w:t>
      </w:r>
    </w:p>
    <w:p w:rsidR="00E21B5E" w:rsidRPr="00E21B5E" w:rsidRDefault="00E21B5E" w:rsidP="00E21B5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B5E">
        <w:rPr>
          <w:rFonts w:ascii="Times New Roman" w:hAnsi="Times New Roman" w:cs="Times New Roman"/>
          <w:i/>
          <w:sz w:val="28"/>
          <w:szCs w:val="28"/>
        </w:rPr>
        <w:t>Преимущества метода проектов:</w:t>
      </w:r>
    </w:p>
    <w:p w:rsidR="00E21B5E" w:rsidRPr="00E21B5E" w:rsidRDefault="00E21B5E" w:rsidP="00E21B5E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sz w:val="28"/>
          <w:szCs w:val="28"/>
        </w:rPr>
      </w:pPr>
      <w:r w:rsidRPr="00E21B5E">
        <w:rPr>
          <w:sz w:val="28"/>
          <w:szCs w:val="28"/>
        </w:rPr>
        <w:t xml:space="preserve"> учащиеся видят перед собой конечный результат – вещь, которую они сделали своими руками;</w:t>
      </w:r>
    </w:p>
    <w:p w:rsidR="00E21B5E" w:rsidRPr="00E21B5E" w:rsidRDefault="00E21B5E" w:rsidP="00E21B5E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sz w:val="28"/>
          <w:szCs w:val="28"/>
        </w:rPr>
      </w:pPr>
      <w:r w:rsidRPr="00E21B5E">
        <w:rPr>
          <w:sz w:val="28"/>
          <w:szCs w:val="28"/>
        </w:rPr>
        <w:t xml:space="preserve"> ведение уроков методом творческих проектов позволяет выявить и развить творческие возможности и способности учащихся, научить решать новые, нетиповые задачи, выявить деловые качества;</w:t>
      </w:r>
    </w:p>
    <w:p w:rsidR="00E21B5E" w:rsidRPr="00E21B5E" w:rsidRDefault="00E21B5E" w:rsidP="00E21B5E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sz w:val="28"/>
          <w:szCs w:val="28"/>
        </w:rPr>
      </w:pPr>
      <w:r w:rsidRPr="00E21B5E">
        <w:rPr>
          <w:sz w:val="28"/>
          <w:szCs w:val="28"/>
        </w:rPr>
        <w:t xml:space="preserve"> профессиональное самоопределение, именно при выполнении творческого проекта учащиеся задумываются над вопр</w:t>
      </w:r>
      <w:r>
        <w:rPr>
          <w:sz w:val="28"/>
          <w:szCs w:val="28"/>
        </w:rPr>
        <w:t>осами: на что я способен, где пр</w:t>
      </w:r>
      <w:r w:rsidRPr="00E21B5E">
        <w:rPr>
          <w:sz w:val="28"/>
          <w:szCs w:val="28"/>
        </w:rPr>
        <w:t>именить свои знания?</w:t>
      </w:r>
    </w:p>
    <w:p w:rsidR="00E21B5E" w:rsidRPr="00E21B5E" w:rsidRDefault="00E21B5E" w:rsidP="00E21B5E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sz w:val="28"/>
          <w:szCs w:val="28"/>
        </w:rPr>
      </w:pPr>
      <w:proofErr w:type="gramStart"/>
      <w:r w:rsidRPr="00E21B5E">
        <w:rPr>
          <w:sz w:val="28"/>
          <w:szCs w:val="28"/>
        </w:rPr>
        <w:t>при выборе темы проекта учитываются индивидуальные способности учащихся: сильным – сложные, слабым – по их реальным возможностям;</w:t>
      </w:r>
      <w:proofErr w:type="gramEnd"/>
    </w:p>
    <w:p w:rsidR="00E21B5E" w:rsidRPr="00E21B5E" w:rsidRDefault="00E21B5E" w:rsidP="00E21B5E">
      <w:pPr>
        <w:pStyle w:val="a3"/>
        <w:numPr>
          <w:ilvl w:val="0"/>
          <w:numId w:val="5"/>
        </w:numPr>
        <w:spacing w:line="360" w:lineRule="auto"/>
        <w:ind w:right="-284"/>
        <w:jc w:val="both"/>
        <w:rPr>
          <w:sz w:val="28"/>
          <w:szCs w:val="28"/>
        </w:rPr>
      </w:pPr>
      <w:r w:rsidRPr="00E21B5E">
        <w:rPr>
          <w:sz w:val="28"/>
          <w:szCs w:val="28"/>
        </w:rPr>
        <w:t>обучение проектным методом развивает социальный аспект личности учащегося за счёт включения его в различные виды деятельности в реальных социальных и производственных отношениях.</w:t>
      </w:r>
    </w:p>
    <w:p w:rsidR="00CA31A8" w:rsidRDefault="00CA31A8" w:rsidP="00CA31A8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406503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995" w:rsidRDefault="006F6995" w:rsidP="006F6995">
      <w:pPr>
        <w:jc w:val="center"/>
        <w:rPr>
          <w:rFonts w:ascii="Times New Roman" w:hAnsi="Times New Roman" w:cs="Times New Roman"/>
          <w:sz w:val="36"/>
          <w:szCs w:val="28"/>
        </w:rPr>
      </w:pPr>
      <w:r w:rsidRPr="006F6995">
        <w:rPr>
          <w:rFonts w:ascii="Times New Roman" w:hAnsi="Times New Roman" w:cs="Times New Roman"/>
          <w:sz w:val="36"/>
          <w:szCs w:val="28"/>
        </w:rPr>
        <w:lastRenderedPageBreak/>
        <w:t>Список литературы:</w:t>
      </w:r>
    </w:p>
    <w:p w:rsidR="006F6995" w:rsidRPr="006F6995" w:rsidRDefault="006F6995" w:rsidP="006F699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F6995" w:rsidRDefault="006F6995" w:rsidP="006F69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>Новикова Т. Проектные технологии на уроках и во внеурочной деятельности. //Народное образование, № 7, 2000, с 151-157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Pr="006F6995" w:rsidRDefault="00E21B5E" w:rsidP="006F69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на уроках русского языка и литературы </w:t>
      </w:r>
      <w:r w:rsidRPr="006F6995">
        <w:rPr>
          <w:rFonts w:ascii="Times New Roman" w:hAnsi="Times New Roman" w:cs="Times New Roman"/>
          <w:sz w:val="28"/>
          <w:szCs w:val="28"/>
        </w:rPr>
        <w:t>[</w:t>
      </w:r>
      <w:r w:rsidRPr="006F699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F6995">
        <w:rPr>
          <w:rFonts w:ascii="Times New Roman" w:hAnsi="Times New Roman" w:cs="Times New Roman"/>
          <w:sz w:val="28"/>
          <w:szCs w:val="28"/>
        </w:rPr>
        <w:t>]</w:t>
      </w:r>
      <w:r w:rsidRPr="006F6995">
        <w:rPr>
          <w:rFonts w:ascii="Times New Roman" w:hAnsi="Times New Roman" w:cs="Times New Roman"/>
          <w:sz w:val="28"/>
          <w:szCs w:val="28"/>
        </w:rPr>
        <w:t>.</w:t>
      </w:r>
      <w:r w:rsidRPr="006F6995">
        <w:rPr>
          <w:rFonts w:ascii="Times New Roman" w:hAnsi="Times New Roman" w:cs="Times New Roman"/>
          <w:sz w:val="28"/>
          <w:szCs w:val="28"/>
        </w:rPr>
        <w:t xml:space="preserve"> 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699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6995">
        <w:rPr>
          <w:rFonts w:ascii="Times New Roman" w:hAnsi="Times New Roman" w:cs="Times New Roman"/>
          <w:sz w:val="28"/>
          <w:szCs w:val="28"/>
        </w:rPr>
        <w:t>открытыйурок</w:t>
      </w:r>
      <w:proofErr w:type="gramStart"/>
      <w:r w:rsidRPr="006F69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69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/%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</w:rPr>
        <w:t>1%81%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</w:rPr>
        <w:t>1%82%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</w:rPr>
        <w:t>0%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F6995">
        <w:rPr>
          <w:rFonts w:ascii="Times New Roman" w:hAnsi="Times New Roman" w:cs="Times New Roman"/>
          <w:sz w:val="28"/>
          <w:szCs w:val="28"/>
        </w:rPr>
        <w:t>0%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</w:rPr>
        <w:t>1%82%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</w:rPr>
        <w:t>1%8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6995">
        <w:rPr>
          <w:rFonts w:ascii="Times New Roman" w:hAnsi="Times New Roman" w:cs="Times New Roman"/>
          <w:sz w:val="28"/>
          <w:szCs w:val="28"/>
        </w:rPr>
        <w:t>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</w:rPr>
        <w:t>0%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F6995">
        <w:rPr>
          <w:rFonts w:ascii="Times New Roman" w:hAnsi="Times New Roman" w:cs="Times New Roman"/>
          <w:sz w:val="28"/>
          <w:szCs w:val="28"/>
        </w:rPr>
        <w:t>8/618304/</w:t>
      </w:r>
      <w:r w:rsidRPr="006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99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. с экрана)</w:t>
      </w:r>
    </w:p>
    <w:p w:rsidR="00000000" w:rsidRPr="006F6995" w:rsidRDefault="00E21B5E" w:rsidP="006F69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 xml:space="preserve">Проектная деятельность на уроках русского языка и литературы </w:t>
      </w:r>
      <w:r w:rsidRPr="006F6995">
        <w:rPr>
          <w:rFonts w:ascii="Times New Roman" w:hAnsi="Times New Roman" w:cs="Times New Roman"/>
          <w:sz w:val="28"/>
          <w:szCs w:val="28"/>
        </w:rPr>
        <w:t>[</w:t>
      </w:r>
      <w:r w:rsidRPr="006F699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F6995">
        <w:rPr>
          <w:rFonts w:ascii="Times New Roman" w:hAnsi="Times New Roman" w:cs="Times New Roman"/>
          <w:sz w:val="28"/>
          <w:szCs w:val="28"/>
        </w:rPr>
        <w:t>]</w:t>
      </w:r>
      <w:r w:rsidRPr="006F6995">
        <w:rPr>
          <w:rFonts w:ascii="Times New Roman" w:hAnsi="Times New Roman" w:cs="Times New Roman"/>
          <w:sz w:val="28"/>
          <w:szCs w:val="28"/>
        </w:rPr>
        <w:t xml:space="preserve">. 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699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/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6F6995">
        <w:rPr>
          <w:rFonts w:ascii="Times New Roman" w:hAnsi="Times New Roman" w:cs="Times New Roman"/>
          <w:sz w:val="28"/>
          <w:szCs w:val="28"/>
        </w:rPr>
        <w:t>/137844/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6F69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proektnaya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eyatelnost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urokah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russkogo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yazyka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6995">
        <w:rPr>
          <w:rFonts w:ascii="Times New Roman" w:hAnsi="Times New Roman" w:cs="Times New Roman"/>
          <w:sz w:val="28"/>
          <w:szCs w:val="28"/>
          <w:lang w:val="en-US"/>
        </w:rPr>
        <w:t>literatury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99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. с экрана)</w:t>
      </w:r>
    </w:p>
    <w:p w:rsidR="00000000" w:rsidRPr="006F6995" w:rsidRDefault="00E21B5E" w:rsidP="006F699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995">
        <w:rPr>
          <w:rFonts w:ascii="Times New Roman" w:hAnsi="Times New Roman" w:cs="Times New Roman"/>
          <w:sz w:val="28"/>
          <w:szCs w:val="28"/>
        </w:rPr>
        <w:t xml:space="preserve"> Проектная деятельность как средство реализации ФГОС на уроках русского языка и литературы</w:t>
      </w:r>
      <w:r w:rsidRPr="006F6995">
        <w:rPr>
          <w:rFonts w:ascii="Times New Roman" w:hAnsi="Times New Roman" w:cs="Times New Roman"/>
          <w:sz w:val="28"/>
          <w:szCs w:val="28"/>
        </w:rPr>
        <w:t xml:space="preserve"> [</w:t>
      </w:r>
      <w:r w:rsidRPr="006F699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F6995">
        <w:rPr>
          <w:rFonts w:ascii="Times New Roman" w:hAnsi="Times New Roman" w:cs="Times New Roman"/>
          <w:sz w:val="28"/>
          <w:szCs w:val="28"/>
        </w:rPr>
        <w:t>]</w:t>
      </w:r>
      <w:r w:rsidRPr="006F6995">
        <w:rPr>
          <w:rFonts w:ascii="Times New Roman" w:hAnsi="Times New Roman" w:cs="Times New Roman"/>
          <w:sz w:val="28"/>
          <w:szCs w:val="28"/>
        </w:rPr>
        <w:t xml:space="preserve">.  </w:t>
      </w:r>
      <w:r w:rsidRPr="006F6995">
        <w:rPr>
          <w:rFonts w:ascii="Times New Roman" w:hAnsi="Times New Roman" w:cs="Times New Roman"/>
          <w:sz w:val="28"/>
          <w:szCs w:val="28"/>
          <w:lang w:val="en-US"/>
        </w:rPr>
        <w:t>https://www.uchmet.ru/library/material/257742/</w:t>
      </w:r>
      <w:r w:rsidRPr="006F69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699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F6995">
        <w:rPr>
          <w:rFonts w:ascii="Times New Roman" w:hAnsi="Times New Roman" w:cs="Times New Roman"/>
          <w:sz w:val="28"/>
          <w:szCs w:val="28"/>
        </w:rPr>
        <w:t>. с экрана)</w:t>
      </w:r>
    </w:p>
    <w:p w:rsidR="006F6995" w:rsidRDefault="006F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458" w:rsidRPr="00CF6458" w:rsidRDefault="00CF6458" w:rsidP="00406503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F6458" w:rsidRPr="00CF6458" w:rsidSect="0031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400"/>
    <w:multiLevelType w:val="hybridMultilevel"/>
    <w:tmpl w:val="E7DA5DC6"/>
    <w:lvl w:ilvl="0" w:tplc="1002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A6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144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2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A0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E4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86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0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2B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10D6F"/>
    <w:multiLevelType w:val="hybridMultilevel"/>
    <w:tmpl w:val="17289C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F9F4F97"/>
    <w:multiLevelType w:val="hybridMultilevel"/>
    <w:tmpl w:val="0DDAA16E"/>
    <w:lvl w:ilvl="0" w:tplc="9CEC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02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C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E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4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8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D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A57288"/>
    <w:multiLevelType w:val="hybridMultilevel"/>
    <w:tmpl w:val="4014A400"/>
    <w:lvl w:ilvl="0" w:tplc="23A2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27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6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ED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2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E9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E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0A345D"/>
    <w:multiLevelType w:val="hybridMultilevel"/>
    <w:tmpl w:val="03B8F298"/>
    <w:lvl w:ilvl="0" w:tplc="61C4F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E2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0F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48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03"/>
    <w:rsid w:val="003169F9"/>
    <w:rsid w:val="00406503"/>
    <w:rsid w:val="00564351"/>
    <w:rsid w:val="006F6995"/>
    <w:rsid w:val="00CA31A8"/>
    <w:rsid w:val="00CF6458"/>
    <w:rsid w:val="00E2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10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5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2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1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9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94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22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698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03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795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1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962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1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0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2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4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2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775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9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27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30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70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0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7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2018-10-31T09:19:00Z</dcterms:created>
  <dcterms:modified xsi:type="dcterms:W3CDTF">2019-02-19T20:26:00Z</dcterms:modified>
</cp:coreProperties>
</file>