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A6" w:rsidRPr="002B2990" w:rsidRDefault="009140A6" w:rsidP="009140A6">
      <w:pPr>
        <w:keepNext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B2990">
        <w:rPr>
          <w:rFonts w:ascii="Times New Roman" w:eastAsia="Times New Roman" w:hAnsi="Times New Roman" w:cs="Times New Roman"/>
          <w:color w:val="000000"/>
          <w:sz w:val="36"/>
          <w:szCs w:val="36"/>
        </w:rPr>
        <w:t>Родительское собрание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Pr="002B29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9140A6" w:rsidRDefault="009140A6" w:rsidP="009140A6">
      <w:pPr>
        <w:keepNext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9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«Возрастные особенности детей 1,5-2 лет.</w:t>
      </w:r>
    </w:p>
    <w:p w:rsidR="009140A6" w:rsidRDefault="009140A6" w:rsidP="009140A6">
      <w:pPr>
        <w:keepNext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гимнастика для детей раннего возраста».</w:t>
      </w:r>
    </w:p>
    <w:p w:rsidR="009140A6" w:rsidRDefault="009140A6" w:rsidP="009140A6">
      <w:pPr>
        <w:keepNext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Соколова Татьяна Андреевна</w:t>
      </w:r>
    </w:p>
    <w:p w:rsidR="009140A6" w:rsidRDefault="009140A6" w:rsidP="009140A6">
      <w:pPr>
        <w:keepNext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0A6" w:rsidRDefault="009140A6" w:rsidP="009140A6">
      <w:pPr>
        <w:keepNext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3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:1. Познакомит родителей с возрастными особенностями детей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раннего</w:t>
      </w:r>
      <w:proofErr w:type="gramEnd"/>
    </w:p>
    <w:p w:rsidR="009140A6" w:rsidRDefault="009140A6" w:rsidP="009140A6">
      <w:pPr>
        <w:keepNext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возраста.</w:t>
      </w:r>
    </w:p>
    <w:p w:rsidR="009140A6" w:rsidRDefault="009140A6" w:rsidP="009140A6">
      <w:pPr>
        <w:keepNext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2.Дать знания родителям о значении пальчиковой гимнастики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140A6" w:rsidRDefault="009140A6" w:rsidP="009140A6">
      <w:pPr>
        <w:keepNext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ребенка.</w:t>
      </w:r>
    </w:p>
    <w:p w:rsidR="009140A6" w:rsidRDefault="009140A6" w:rsidP="009140A6">
      <w:pPr>
        <w:keepNext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3.Заинтересовать проблемой, познакомить с особенностями проведения      </w:t>
      </w:r>
    </w:p>
    <w:p w:rsidR="009140A6" w:rsidRDefault="009140A6" w:rsidP="009140A6">
      <w:pPr>
        <w:keepNext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пальчиковой  гимнастики с детьми раннего возраста  </w:t>
      </w:r>
    </w:p>
    <w:p w:rsidR="009140A6" w:rsidRDefault="009140A6" w:rsidP="009140A6">
      <w:pPr>
        <w:keepNext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4. Создание эмоционального положительного настроя 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доверительные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140A6" w:rsidRDefault="009140A6" w:rsidP="009140A6">
      <w:pPr>
        <w:keepNext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отношения с педагогами.</w:t>
      </w:r>
    </w:p>
    <w:p w:rsidR="009140A6" w:rsidRDefault="009140A6" w:rsidP="009140A6">
      <w:pPr>
        <w:keepNext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3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1.Возрастные особенности детей 1.5-2 летнего возраста.</w:t>
      </w:r>
    </w:p>
    <w:p w:rsidR="009140A6" w:rsidRDefault="009140A6" w:rsidP="009140A6">
      <w:pPr>
        <w:keepNext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2.Значение и роль пальчиковой гимнастики в развитии ребенка.</w:t>
      </w:r>
    </w:p>
    <w:p w:rsidR="009140A6" w:rsidRDefault="009140A6" w:rsidP="009140A6">
      <w:pPr>
        <w:keepNext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3.Мастер-класс для родителей «Пальчиковая гимнастика» </w:t>
      </w:r>
    </w:p>
    <w:p w:rsidR="009140A6" w:rsidRPr="008753F4" w:rsidRDefault="009140A6" w:rsidP="009140A6">
      <w:pPr>
        <w:keepNext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53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собрания.</w:t>
      </w:r>
    </w:p>
    <w:p w:rsidR="009140A6" w:rsidRPr="003922D5" w:rsidRDefault="009140A6" w:rsidP="009140A6">
      <w:pPr>
        <w:keepNext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2D5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Малыши очень быстро растут, поэтому для родителей становится очень важным знать, правильно ли он развивается для своего возраста.</w:t>
      </w:r>
    </w:p>
    <w:p w:rsidR="009140A6" w:rsidRPr="003922D5" w:rsidRDefault="009140A6" w:rsidP="009140A6">
      <w:pPr>
        <w:keepNext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2D5">
        <w:rPr>
          <w:rFonts w:ascii="Times New Roman" w:eastAsia="Times New Roman" w:hAnsi="Times New Roman" w:cs="Times New Roman"/>
          <w:color w:val="000000"/>
          <w:sz w:val="28"/>
          <w:szCs w:val="28"/>
        </w:rPr>
        <w:t>Так что "должен" уметь ребенок в 1,5 - 2 года?</w:t>
      </w:r>
    </w:p>
    <w:p w:rsidR="009140A6" w:rsidRPr="003922D5" w:rsidRDefault="009140A6" w:rsidP="009140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физиологическим параметрам в этом возрасте ребенок:</w:t>
      </w:r>
    </w:p>
    <w:p w:rsidR="009140A6" w:rsidRPr="003922D5" w:rsidRDefault="009140A6" w:rsidP="009140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2D5">
        <w:rPr>
          <w:rFonts w:ascii="Times New Roman" w:eastAsia="Times New Roman" w:hAnsi="Times New Roman" w:cs="Times New Roman"/>
          <w:color w:val="000000"/>
          <w:sz w:val="28"/>
          <w:szCs w:val="28"/>
        </w:rPr>
        <w:t>– самостоятельно ходит (прямо, по кругу, по лестнице вверх-вниз чередующимся шагом);</w:t>
      </w:r>
    </w:p>
    <w:p w:rsidR="009140A6" w:rsidRPr="003922D5" w:rsidRDefault="009140A6" w:rsidP="009140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2D5">
        <w:rPr>
          <w:rFonts w:ascii="Times New Roman" w:eastAsia="Times New Roman" w:hAnsi="Times New Roman" w:cs="Times New Roman"/>
          <w:color w:val="000000"/>
          <w:sz w:val="28"/>
          <w:szCs w:val="28"/>
        </w:rPr>
        <w:t>– бросает мячик (вперед, вверх, вниз);</w:t>
      </w:r>
    </w:p>
    <w:p w:rsidR="009140A6" w:rsidRPr="003922D5" w:rsidRDefault="009140A6" w:rsidP="009140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2D5">
        <w:rPr>
          <w:rFonts w:ascii="Times New Roman" w:eastAsia="Times New Roman" w:hAnsi="Times New Roman" w:cs="Times New Roman"/>
          <w:color w:val="000000"/>
          <w:sz w:val="28"/>
          <w:szCs w:val="28"/>
        </w:rPr>
        <w:t>– перешагивает через препятствия;</w:t>
      </w:r>
    </w:p>
    <w:p w:rsidR="009140A6" w:rsidRPr="003922D5" w:rsidRDefault="009140A6" w:rsidP="009140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2D5">
        <w:rPr>
          <w:rFonts w:ascii="Times New Roman" w:eastAsia="Times New Roman" w:hAnsi="Times New Roman" w:cs="Times New Roman"/>
          <w:color w:val="000000"/>
          <w:sz w:val="28"/>
          <w:szCs w:val="28"/>
        </w:rPr>
        <w:t>– держит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ожку, может уже есть</w:t>
      </w:r>
      <w:r w:rsidRPr="00392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сам;</w:t>
      </w:r>
    </w:p>
    <w:p w:rsidR="009140A6" w:rsidRPr="003922D5" w:rsidRDefault="009140A6" w:rsidP="009140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2D5">
        <w:rPr>
          <w:rFonts w:ascii="Times New Roman" w:eastAsia="Times New Roman" w:hAnsi="Times New Roman" w:cs="Times New Roman"/>
          <w:color w:val="000000"/>
          <w:sz w:val="28"/>
          <w:szCs w:val="28"/>
        </w:rPr>
        <w:t>– пьет из чашки;</w:t>
      </w:r>
    </w:p>
    <w:p w:rsidR="009140A6" w:rsidRPr="00C41816" w:rsidRDefault="009140A6" w:rsidP="009140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816">
        <w:rPr>
          <w:rFonts w:ascii="Times New Roman" w:eastAsia="Times New Roman" w:hAnsi="Times New Roman" w:cs="Times New Roman"/>
          <w:sz w:val="28"/>
          <w:szCs w:val="28"/>
        </w:rPr>
        <w:t>– просится в туалет;</w:t>
      </w:r>
    </w:p>
    <w:p w:rsidR="009140A6" w:rsidRPr="00C41816" w:rsidRDefault="009140A6" w:rsidP="009140A6">
      <w:pPr>
        <w:pStyle w:val="a3"/>
        <w:numPr>
          <w:ilvl w:val="0"/>
          <w:numId w:val="1"/>
        </w:numPr>
        <w:spacing w:before="0" w:beforeAutospacing="0" w:after="125" w:afterAutospacing="0"/>
        <w:rPr>
          <w:sz w:val="28"/>
          <w:szCs w:val="28"/>
        </w:rPr>
      </w:pPr>
      <w:r w:rsidRPr="00C41816">
        <w:rPr>
          <w:sz w:val="28"/>
          <w:szCs w:val="28"/>
        </w:rPr>
        <w:t>– выполняет простые бытовые действия (принеси, отнеси, положи и т.д.).</w:t>
      </w:r>
    </w:p>
    <w:p w:rsidR="009140A6" w:rsidRPr="00C41816" w:rsidRDefault="009140A6" w:rsidP="009140A6">
      <w:pPr>
        <w:pStyle w:val="a3"/>
        <w:numPr>
          <w:ilvl w:val="0"/>
          <w:numId w:val="1"/>
        </w:numPr>
        <w:spacing w:before="0" w:beforeAutospacing="0" w:after="125" w:afterAutospacing="0"/>
        <w:rPr>
          <w:sz w:val="28"/>
          <w:szCs w:val="28"/>
        </w:rPr>
      </w:pPr>
      <w:r w:rsidRPr="00C41816">
        <w:rPr>
          <w:sz w:val="28"/>
          <w:szCs w:val="28"/>
        </w:rPr>
        <w:lastRenderedPageBreak/>
        <w:t xml:space="preserve"> строить из 2-4 кубиков пирамидку;</w:t>
      </w:r>
    </w:p>
    <w:p w:rsidR="009140A6" w:rsidRPr="00C41816" w:rsidRDefault="009140A6" w:rsidP="009140A6">
      <w:pPr>
        <w:pStyle w:val="a3"/>
        <w:numPr>
          <w:ilvl w:val="0"/>
          <w:numId w:val="1"/>
        </w:numPr>
        <w:spacing w:before="0" w:beforeAutospacing="0" w:after="125" w:afterAutospacing="0"/>
        <w:rPr>
          <w:sz w:val="28"/>
          <w:szCs w:val="28"/>
        </w:rPr>
      </w:pPr>
      <w:r w:rsidRPr="00C41816">
        <w:rPr>
          <w:sz w:val="28"/>
          <w:szCs w:val="28"/>
        </w:rPr>
        <w:t>частично разв</w:t>
      </w:r>
      <w:r>
        <w:rPr>
          <w:sz w:val="28"/>
          <w:szCs w:val="28"/>
        </w:rPr>
        <w:t>и</w:t>
      </w:r>
      <w:r w:rsidRPr="00C41816">
        <w:rPr>
          <w:sz w:val="28"/>
          <w:szCs w:val="28"/>
        </w:rPr>
        <w:t>ваться без помощи взрослых;</w:t>
      </w:r>
    </w:p>
    <w:p w:rsidR="009140A6" w:rsidRPr="00C41816" w:rsidRDefault="009140A6" w:rsidP="009140A6">
      <w:pPr>
        <w:pStyle w:val="a3"/>
        <w:numPr>
          <w:ilvl w:val="0"/>
          <w:numId w:val="1"/>
        </w:numPr>
        <w:spacing w:before="0" w:beforeAutospacing="0" w:after="125" w:afterAutospacing="0"/>
        <w:rPr>
          <w:sz w:val="28"/>
          <w:szCs w:val="28"/>
        </w:rPr>
      </w:pPr>
      <w:r w:rsidRPr="00C41816">
        <w:rPr>
          <w:sz w:val="28"/>
          <w:szCs w:val="28"/>
        </w:rPr>
        <w:t>«подражать» действиям взрослых (читать книгу, разговаривать по телефону</w:t>
      </w:r>
      <w:r>
        <w:rPr>
          <w:sz w:val="28"/>
          <w:szCs w:val="28"/>
        </w:rPr>
        <w:t xml:space="preserve">, </w:t>
      </w:r>
      <w:r w:rsidRPr="00C41816">
        <w:rPr>
          <w:sz w:val="28"/>
          <w:szCs w:val="28"/>
        </w:rPr>
        <w:t>смотреть телевизор и т.д.)</w:t>
      </w:r>
    </w:p>
    <w:p w:rsidR="009140A6" w:rsidRPr="003922D5" w:rsidRDefault="009140A6" w:rsidP="009140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что должен уметь ребенок в 1,5 - 2 года в социальном плане?</w:t>
      </w:r>
    </w:p>
    <w:p w:rsidR="009140A6" w:rsidRPr="003922D5" w:rsidRDefault="009140A6" w:rsidP="009140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2D5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 реагировать на эмоциональную окраску голоса, т.е. понимает, когда мама рассержена, а когда рада. Часто пытается подражать эмоциям.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22D5">
        <w:rPr>
          <w:rFonts w:ascii="Times New Roman" w:eastAsia="Times New Roman" w:hAnsi="Times New Roman" w:cs="Times New Roman"/>
          <w:color w:val="000000"/>
          <w:sz w:val="28"/>
          <w:szCs w:val="28"/>
        </w:rPr>
        <w:t>Плачут при расставании с мамой, скучают. Реагируют на различные мелодии, пытаются напевать. С удовольствием танцуют под музыку.</w:t>
      </w:r>
    </w:p>
    <w:p w:rsidR="009140A6" w:rsidRPr="003922D5" w:rsidRDefault="009140A6" w:rsidP="009140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Речевое развитие:</w:t>
      </w:r>
    </w:p>
    <w:p w:rsidR="009140A6" w:rsidRDefault="009140A6" w:rsidP="009140A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2D5">
        <w:rPr>
          <w:rFonts w:ascii="Times New Roman" w:eastAsia="Times New Roman" w:hAnsi="Times New Roman" w:cs="Times New Roman"/>
          <w:color w:val="000000"/>
          <w:sz w:val="28"/>
          <w:szCs w:val="28"/>
        </w:rPr>
        <w:t>– знает до 40 слов, пытается связать их в предложения;</w:t>
      </w:r>
    </w:p>
    <w:p w:rsidR="009140A6" w:rsidRPr="00C41816" w:rsidRDefault="009140A6" w:rsidP="009140A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B2990">
        <w:rPr>
          <w:rFonts w:ascii="Times New Roman" w:eastAsia="Times New Roman" w:hAnsi="Times New Roman" w:cs="Times New Roman"/>
          <w:sz w:val="28"/>
          <w:szCs w:val="28"/>
        </w:rPr>
        <w:t>уровень речевого развития ребенка находится в прямой зависимости от способности малыша совершать пальчиками тонкие движения, брать мелкие предметы, свободно действовать кистями рук.</w:t>
      </w:r>
    </w:p>
    <w:p w:rsidR="009140A6" w:rsidRDefault="009140A6" w:rsidP="009140A6">
      <w:pPr>
        <w:widowControl w:val="0"/>
        <w:spacing w:after="0" w:line="36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b/>
          <w:sz w:val="28"/>
          <w:szCs w:val="28"/>
        </w:rPr>
        <w:t>Мастер-класс для родителей</w:t>
      </w:r>
    </w:p>
    <w:p w:rsidR="009140A6" w:rsidRPr="002B2990" w:rsidRDefault="009140A6" w:rsidP="009140A6">
      <w:pPr>
        <w:widowControl w:val="0"/>
        <w:spacing w:after="0" w:line="360" w:lineRule="auto"/>
        <w:ind w:right="5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990">
        <w:rPr>
          <w:rFonts w:ascii="Times New Roman" w:eastAsia="Times New Roman" w:hAnsi="Times New Roman" w:cs="Times New Roman"/>
          <w:b/>
          <w:sz w:val="28"/>
          <w:szCs w:val="28"/>
        </w:rPr>
        <w:t xml:space="preserve"> «Пальчиковая гимнастика» (родительское собрание)</w:t>
      </w:r>
    </w:p>
    <w:p w:rsidR="009140A6" w:rsidRPr="00FD62D3" w:rsidRDefault="009140A6" w:rsidP="009140A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62D3">
        <w:rPr>
          <w:rFonts w:ascii="Times New Roman" w:eastAsia="Times New Roman" w:hAnsi="Times New Roman" w:cs="Times New Roman"/>
          <w:sz w:val="28"/>
          <w:szCs w:val="28"/>
        </w:rPr>
        <w:t>Как говорил Сухомлинский</w:t>
      </w:r>
    </w:p>
    <w:p w:rsidR="009140A6" w:rsidRPr="001F3415" w:rsidRDefault="009140A6" w:rsidP="009140A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 xml:space="preserve"> «Истоки способностей и дарований детей – на кончиках их пальцев. От пальцев, образно говоря, идут тончайшие нити – ручейки, которые питают ум ребенка. Другими словами, чем больше мастерства в детск</w:t>
      </w:r>
      <w:r>
        <w:rPr>
          <w:rFonts w:ascii="Times New Roman" w:eastAsia="Times New Roman" w:hAnsi="Times New Roman" w:cs="Times New Roman"/>
          <w:sz w:val="28"/>
          <w:szCs w:val="28"/>
        </w:rPr>
        <w:t>ой руке, тем умнее ребенок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 » </w:t>
      </w:r>
      <w:proofErr w:type="gramEnd"/>
    </w:p>
    <w:p w:rsidR="009140A6" w:rsidRPr="001F3415" w:rsidRDefault="009140A6" w:rsidP="009140A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 xml:space="preserve">Психика детей устроена так, что их практически невозможно заставить выполнять какие-либо упражнения, даже самые полезные, если они ему не интересны. А вот пальчиковая гимнастика с простыми движениями и стихотворным сопровождением нравятся детям. Пальчиковая гимнастика развивает ловкость и подвижность пальцев, а массаж активных точек положительно сказывается на самочувствии в целом и улучшает работу мозга. </w:t>
      </w:r>
    </w:p>
    <w:p w:rsidR="009140A6" w:rsidRPr="001F3415" w:rsidRDefault="009140A6" w:rsidP="009140A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Китайская пословица гласит: «Расскажи – и я забуду, покажи – и я запомню, дай попробовать – я пойму! »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родители</w:t>
      </w:r>
      <w:r w:rsidRPr="001F3415">
        <w:rPr>
          <w:rFonts w:ascii="Times New Roman" w:eastAsia="Times New Roman" w:hAnsi="Times New Roman" w:cs="Times New Roman"/>
          <w:sz w:val="28"/>
          <w:szCs w:val="28"/>
        </w:rPr>
        <w:t>, я попрошу вас побыть в роли детей младшего дошкольного возраста и поиграть в пальчиковую игру «</w:t>
      </w:r>
      <w:proofErr w:type="spellStart"/>
      <w:proofErr w:type="gramStart"/>
      <w:r w:rsidRPr="001F3415">
        <w:rPr>
          <w:rFonts w:ascii="Times New Roman" w:eastAsia="Times New Roman" w:hAnsi="Times New Roman" w:cs="Times New Roman"/>
          <w:b/>
          <w:sz w:val="28"/>
          <w:szCs w:val="28"/>
        </w:rPr>
        <w:t>Сорока-белобока</w:t>
      </w:r>
      <w:proofErr w:type="spellEnd"/>
      <w:proofErr w:type="gramEnd"/>
      <w:r w:rsidRPr="001F3415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Сначала я предлагаю вам посмотреть, а затем поиграем вместе со мной.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 xml:space="preserve"> В игре «</w:t>
      </w:r>
      <w:proofErr w:type="spellStart"/>
      <w:proofErr w:type="gramStart"/>
      <w:r w:rsidRPr="001F3415">
        <w:rPr>
          <w:rFonts w:ascii="Times New Roman" w:eastAsia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1F3415">
        <w:rPr>
          <w:rFonts w:ascii="Times New Roman" w:eastAsia="Times New Roman" w:hAnsi="Times New Roman" w:cs="Times New Roman"/>
          <w:sz w:val="28"/>
          <w:szCs w:val="28"/>
        </w:rPr>
        <w:t>» водить пальцем нужно по часовой стрелке, от центра ладони, постепенно увеличивая круги к внешним контурам ладони. Дело в том, что в центре ладони находится протекция толстого кишечника (текст нужно произносить не торопясь, разделяя слоги). Закончить варить кашу надо на слове КОРМИЛА, проведя линию от развернувшейся спирали между средним и безымянным пальцами: здесь проходит линия прямой кишки.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Давайте повторим упражнение все вместе. Молодцы, спасибо.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Давайте продолжим, оказывается не все так просто!</w:t>
      </w:r>
    </w:p>
    <w:p w:rsidR="009140A6" w:rsidRPr="001F3415" w:rsidRDefault="009140A6" w:rsidP="009140A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 xml:space="preserve">Описывая работу той самой «Сороки белобоки» на раздаче каши деткам не стоит </w:t>
      </w:r>
      <w:proofErr w:type="gramStart"/>
      <w:r w:rsidRPr="001F3415">
        <w:rPr>
          <w:rFonts w:ascii="Times New Roman" w:eastAsia="Times New Roman" w:hAnsi="Times New Roman" w:cs="Times New Roman"/>
          <w:sz w:val="28"/>
          <w:szCs w:val="28"/>
        </w:rPr>
        <w:t>халтурить</w:t>
      </w:r>
      <w:proofErr w:type="gramEnd"/>
      <w:r w:rsidRPr="001F3415">
        <w:rPr>
          <w:rFonts w:ascii="Times New Roman" w:eastAsia="Times New Roman" w:hAnsi="Times New Roman" w:cs="Times New Roman"/>
          <w:sz w:val="28"/>
          <w:szCs w:val="28"/>
        </w:rPr>
        <w:t>, указывая лёгким касанием «этому дала, этому дала». Каждого «детку», то есть каждый пальчик ребёнка, надо взять за кончик слегка сжать и загнуть.</w:t>
      </w:r>
    </w:p>
    <w:p w:rsidR="009140A6" w:rsidRPr="001F3415" w:rsidRDefault="009140A6" w:rsidP="009140A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Сначала – мизинчик, он отвечает за работу сердца.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Потом – безымянный, для хорошей работы нервной системы и половой сферы.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Затем - средний, он стимулирует работу печени.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 xml:space="preserve">Затем - </w:t>
      </w:r>
      <w:proofErr w:type="gramStart"/>
      <w:r w:rsidRPr="001F3415">
        <w:rPr>
          <w:rFonts w:ascii="Times New Roman" w:eastAsia="Times New Roman" w:hAnsi="Times New Roman" w:cs="Times New Roman"/>
          <w:sz w:val="28"/>
          <w:szCs w:val="28"/>
        </w:rPr>
        <w:t>указательный</w:t>
      </w:r>
      <w:proofErr w:type="gramEnd"/>
      <w:r w:rsidRPr="001F3415">
        <w:rPr>
          <w:rFonts w:ascii="Times New Roman" w:eastAsia="Times New Roman" w:hAnsi="Times New Roman" w:cs="Times New Roman"/>
          <w:sz w:val="28"/>
          <w:szCs w:val="28"/>
        </w:rPr>
        <w:t xml:space="preserve"> отвечает за работу желудка.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 xml:space="preserve">Большой палец не случайно оставляют напоследок: он ответственен за голову, повышает функциональную активность головного мозга. Поэтому большой палец недостаточно слегка сжать, а надо как следует «побить», чтобы активизировать деятельность мозга. Не забывайте играть </w:t>
      </w:r>
      <w:proofErr w:type="gramStart"/>
      <w:r w:rsidRPr="001F3415">
        <w:rPr>
          <w:rFonts w:ascii="Times New Roman" w:eastAsia="Times New Roman" w:hAnsi="Times New Roman" w:cs="Times New Roman"/>
          <w:sz w:val="28"/>
          <w:szCs w:val="28"/>
        </w:rPr>
        <w:t>поочередно то</w:t>
      </w:r>
      <w:proofErr w:type="gramEnd"/>
      <w:r w:rsidRPr="001F3415">
        <w:rPr>
          <w:rFonts w:ascii="Times New Roman" w:eastAsia="Times New Roman" w:hAnsi="Times New Roman" w:cs="Times New Roman"/>
          <w:sz w:val="28"/>
          <w:szCs w:val="28"/>
        </w:rPr>
        <w:t xml:space="preserve"> с правой, то с левой ручкой.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А сейчас повторим все вместе, приготовились.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Молодцы, хорошо постарались.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b/>
          <w:sz w:val="28"/>
          <w:szCs w:val="28"/>
        </w:rPr>
        <w:t>2 часть. Работа с предложенным материалом.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Как вы уже смогли убедиться, пальчиковые игры – это инсценировка каких-либо рифмованных историй, сказок при помощи пальцев. Кроме того, что игры совершенствуют ловкость, они улучшают память, речь и вырабатывают усидчивость, пробуждают фантазию ребенка. Существуют следующие виды пальчиковых игр: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-Пальчиковые игры с предметами;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-Активные игры со стихотворным сопровождением;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-Игр</w:t>
      </w:r>
      <w:proofErr w:type="gramStart"/>
      <w:r w:rsidRPr="001F3415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1F3415">
        <w:rPr>
          <w:rFonts w:ascii="Times New Roman" w:eastAsia="Times New Roman" w:hAnsi="Times New Roman" w:cs="Times New Roman"/>
          <w:sz w:val="28"/>
          <w:szCs w:val="28"/>
        </w:rPr>
        <w:t xml:space="preserve"> манипуляции;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-Пальчиковые игры на основе сказок;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 xml:space="preserve">-Пальчиковые игры с элементами </w:t>
      </w:r>
      <w:proofErr w:type="spellStart"/>
      <w:r w:rsidRPr="001F3415">
        <w:rPr>
          <w:rFonts w:ascii="Times New Roman" w:eastAsia="Times New Roman" w:hAnsi="Times New Roman" w:cs="Times New Roman"/>
          <w:sz w:val="28"/>
          <w:szCs w:val="28"/>
        </w:rPr>
        <w:t>самомассажа</w:t>
      </w:r>
      <w:proofErr w:type="spellEnd"/>
      <w:r w:rsidRPr="001F34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40A6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-Пальчиковые игры с муз</w:t>
      </w:r>
      <w:proofErr w:type="gramStart"/>
      <w:r w:rsidRPr="001F341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F3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F341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F3415">
        <w:rPr>
          <w:rFonts w:ascii="Times New Roman" w:eastAsia="Times New Roman" w:hAnsi="Times New Roman" w:cs="Times New Roman"/>
          <w:sz w:val="28"/>
          <w:szCs w:val="28"/>
        </w:rPr>
        <w:t>опровождением.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рассмотрим некоторые из них.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3415">
        <w:rPr>
          <w:rFonts w:ascii="Times New Roman" w:eastAsia="Times New Roman" w:hAnsi="Times New Roman" w:cs="Times New Roman"/>
          <w:sz w:val="28"/>
          <w:szCs w:val="28"/>
        </w:rPr>
        <w:t xml:space="preserve">гры со стихотворным сопровождением. Дети очень любят именно этот вид игр - он побуждает детей к творчеству, в стихотворной форме игра запоминается быстрее. Дети могут проговаривать и выполнять движение </w:t>
      </w:r>
      <w:proofErr w:type="gramStart"/>
      <w:r w:rsidRPr="001F3415">
        <w:rPr>
          <w:rFonts w:ascii="Times New Roman" w:eastAsia="Times New Roman" w:hAnsi="Times New Roman" w:cs="Times New Roman"/>
          <w:sz w:val="28"/>
          <w:szCs w:val="28"/>
        </w:rPr>
        <w:t>пальчиками</w:t>
      </w:r>
      <w:proofErr w:type="gramEnd"/>
      <w:r w:rsidRPr="001F3415">
        <w:rPr>
          <w:rFonts w:ascii="Times New Roman" w:eastAsia="Times New Roman" w:hAnsi="Times New Roman" w:cs="Times New Roman"/>
          <w:sz w:val="28"/>
          <w:szCs w:val="28"/>
        </w:rPr>
        <w:t xml:space="preserve"> как в свободное время, так и на прогулке.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одну такую игру</w:t>
      </w:r>
      <w:r w:rsidRPr="001F3415">
        <w:rPr>
          <w:rFonts w:ascii="Times New Roman" w:eastAsia="Times New Roman" w:hAnsi="Times New Roman" w:cs="Times New Roman"/>
          <w:sz w:val="28"/>
          <w:szCs w:val="28"/>
        </w:rPr>
        <w:t xml:space="preserve"> мы сейчас с вами поиграем.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Называется она «Семья»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Этот пальчик – Дедушка,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Этот пальчик - Бабушка,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Этот пальчик - Папочка,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Этот пальчик - Мамочка,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Этот пальчик – Я,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Вот  и вся моя семья.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F3415">
        <w:rPr>
          <w:rFonts w:ascii="Times New Roman" w:eastAsia="Times New Roman" w:hAnsi="Times New Roman" w:cs="Times New Roman"/>
          <w:sz w:val="28"/>
          <w:szCs w:val="28"/>
        </w:rPr>
        <w:t xml:space="preserve">ри развитии мелкой моторики очень эффективны пальчиковые игры с элементами </w:t>
      </w:r>
      <w:proofErr w:type="spellStart"/>
      <w:r w:rsidRPr="001F3415">
        <w:rPr>
          <w:rFonts w:ascii="Times New Roman" w:eastAsia="Times New Roman" w:hAnsi="Times New Roman" w:cs="Times New Roman"/>
          <w:sz w:val="28"/>
          <w:szCs w:val="28"/>
        </w:rPr>
        <w:t>самомассажа</w:t>
      </w:r>
      <w:proofErr w:type="spellEnd"/>
      <w:r w:rsidRPr="001F3415">
        <w:rPr>
          <w:rFonts w:ascii="Times New Roman" w:eastAsia="Times New Roman" w:hAnsi="Times New Roman" w:cs="Times New Roman"/>
          <w:sz w:val="28"/>
          <w:szCs w:val="28"/>
        </w:rPr>
        <w:t xml:space="preserve">. В данных играх используются традиционные для массажа движения – разминание, растирание, надавливание, пощипывание – такие движения выполняются от периферии к центру. Так же игры, с элементами </w:t>
      </w:r>
      <w:proofErr w:type="spellStart"/>
      <w:r w:rsidRPr="001F3415">
        <w:rPr>
          <w:rFonts w:ascii="Times New Roman" w:eastAsia="Times New Roman" w:hAnsi="Times New Roman" w:cs="Times New Roman"/>
          <w:sz w:val="28"/>
          <w:szCs w:val="28"/>
        </w:rPr>
        <w:t>самомассажа</w:t>
      </w:r>
      <w:proofErr w:type="spellEnd"/>
      <w:r w:rsidRPr="001F3415">
        <w:rPr>
          <w:rFonts w:ascii="Times New Roman" w:eastAsia="Times New Roman" w:hAnsi="Times New Roman" w:cs="Times New Roman"/>
          <w:sz w:val="28"/>
          <w:szCs w:val="28"/>
        </w:rPr>
        <w:t xml:space="preserve"> можно выполнять с помощью различных предметов, это могут быть деревянные грибочки, массажные мячи, карандаши и т. д. Например: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b/>
          <w:sz w:val="28"/>
          <w:szCs w:val="28"/>
        </w:rPr>
        <w:t>С гладким мячиком</w:t>
      </w:r>
      <w:r w:rsidRPr="001F34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 xml:space="preserve">Колобок рукой катаю (правой ладонью катаю мячик </w:t>
      </w:r>
      <w:proofErr w:type="gramStart"/>
      <w:r w:rsidRPr="001F341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1F3415">
        <w:rPr>
          <w:rFonts w:ascii="Times New Roman" w:eastAsia="Times New Roman" w:hAnsi="Times New Roman" w:cs="Times New Roman"/>
          <w:sz w:val="28"/>
          <w:szCs w:val="28"/>
        </w:rPr>
        <w:t xml:space="preserve"> левой)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Взад, вперёд его гоняю,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Им поглажу я ладошку, будто я сметаю крошку. (Гладим мячиком ладонь)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И сожму его немножко, как сжимает лапу кошка (сжимаем и разжимаем мячик)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Колобок я разожму и другой рукой начну,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Колобок наш отдохнёт и опять играть начнёт</w:t>
      </w:r>
      <w:proofErr w:type="gramStart"/>
      <w:r w:rsidRPr="001F341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F341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F341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F3415">
        <w:rPr>
          <w:rFonts w:ascii="Times New Roman" w:eastAsia="Times New Roman" w:hAnsi="Times New Roman" w:cs="Times New Roman"/>
          <w:sz w:val="28"/>
          <w:szCs w:val="28"/>
        </w:rPr>
        <w:t>овторяем тоже самое другой рукой)</w:t>
      </w:r>
    </w:p>
    <w:p w:rsidR="009140A6" w:rsidRPr="001F3415" w:rsidRDefault="009140A6" w:rsidP="009140A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3415">
        <w:rPr>
          <w:rFonts w:ascii="Times New Roman" w:eastAsia="Times New Roman" w:hAnsi="Times New Roman" w:cs="Times New Roman"/>
          <w:sz w:val="28"/>
          <w:szCs w:val="28"/>
        </w:rPr>
        <w:t>Вот неполный перечень того материала, который можно и нужно использовать для развития мелкой моторики рук детей.</w:t>
      </w:r>
    </w:p>
    <w:p w:rsidR="009140A6" w:rsidRPr="001F3415" w:rsidRDefault="009140A6" w:rsidP="009140A6">
      <w:pPr>
        <w:pStyle w:val="a3"/>
        <w:spacing w:before="0" w:beforeAutospacing="0" w:after="136" w:afterAutospacing="0" w:line="360" w:lineRule="auto"/>
        <w:contextualSpacing/>
        <w:rPr>
          <w:color w:val="000000"/>
          <w:sz w:val="28"/>
          <w:szCs w:val="28"/>
        </w:rPr>
      </w:pPr>
      <w:bookmarkStart w:id="0" w:name="_GoBack"/>
      <w:bookmarkEnd w:id="0"/>
      <w:r w:rsidRPr="001F3415">
        <w:rPr>
          <w:b/>
          <w:bCs/>
          <w:color w:val="000000"/>
          <w:sz w:val="28"/>
          <w:szCs w:val="28"/>
        </w:rPr>
        <w:t>Рекомендация родителям:</w:t>
      </w:r>
    </w:p>
    <w:p w:rsidR="009140A6" w:rsidRPr="001F3415" w:rsidRDefault="009140A6" w:rsidP="009140A6">
      <w:pPr>
        <w:pStyle w:val="a3"/>
        <w:numPr>
          <w:ilvl w:val="0"/>
          <w:numId w:val="3"/>
        </w:numPr>
        <w:spacing w:before="0" w:beforeAutospacing="0" w:after="136" w:afterAutospacing="0" w:line="360" w:lineRule="auto"/>
        <w:ind w:left="0"/>
        <w:contextualSpacing/>
        <w:rPr>
          <w:color w:val="000000"/>
          <w:sz w:val="28"/>
          <w:szCs w:val="28"/>
        </w:rPr>
      </w:pPr>
      <w:r w:rsidRPr="001F3415">
        <w:rPr>
          <w:color w:val="000000"/>
          <w:sz w:val="28"/>
          <w:szCs w:val="28"/>
        </w:rPr>
        <w:t>Игра не должна строиться на принуждении.</w:t>
      </w:r>
    </w:p>
    <w:p w:rsidR="009140A6" w:rsidRPr="001F3415" w:rsidRDefault="009140A6" w:rsidP="009140A6">
      <w:pPr>
        <w:pStyle w:val="a3"/>
        <w:numPr>
          <w:ilvl w:val="0"/>
          <w:numId w:val="3"/>
        </w:numPr>
        <w:spacing w:before="0" w:beforeAutospacing="0" w:after="136" w:afterAutospacing="0" w:line="360" w:lineRule="auto"/>
        <w:ind w:left="0"/>
        <w:contextualSpacing/>
        <w:rPr>
          <w:color w:val="000000"/>
          <w:sz w:val="28"/>
          <w:szCs w:val="28"/>
        </w:rPr>
      </w:pPr>
      <w:r w:rsidRPr="001F3415">
        <w:rPr>
          <w:color w:val="000000"/>
          <w:sz w:val="28"/>
          <w:szCs w:val="28"/>
        </w:rPr>
        <w:t>Игра - творческий процесс, не надо «загонять» ребёнка в жёсткие рамки.</w:t>
      </w:r>
    </w:p>
    <w:p w:rsidR="009140A6" w:rsidRPr="001F3415" w:rsidRDefault="009140A6" w:rsidP="009140A6">
      <w:pPr>
        <w:pStyle w:val="a3"/>
        <w:numPr>
          <w:ilvl w:val="0"/>
          <w:numId w:val="3"/>
        </w:numPr>
        <w:spacing w:before="0" w:beforeAutospacing="0" w:after="136" w:afterAutospacing="0" w:line="360" w:lineRule="auto"/>
        <w:ind w:left="0"/>
        <w:contextualSpacing/>
        <w:rPr>
          <w:color w:val="000000"/>
          <w:sz w:val="28"/>
          <w:szCs w:val="28"/>
        </w:rPr>
      </w:pPr>
      <w:r w:rsidRPr="001F3415">
        <w:rPr>
          <w:color w:val="000000"/>
          <w:sz w:val="28"/>
          <w:szCs w:val="28"/>
        </w:rPr>
        <w:t>Старайтесь, чтобы игра имела развитие.</w:t>
      </w:r>
    </w:p>
    <w:p w:rsidR="009140A6" w:rsidRPr="001F3415" w:rsidRDefault="009140A6" w:rsidP="009140A6">
      <w:pPr>
        <w:pStyle w:val="a3"/>
        <w:shd w:val="clear" w:color="auto" w:fill="FFFFFF"/>
        <w:spacing w:before="0" w:beforeAutospacing="0" w:after="136" w:afterAutospacing="0" w:line="360" w:lineRule="auto"/>
        <w:contextualSpacing/>
        <w:rPr>
          <w:color w:val="000000"/>
          <w:sz w:val="28"/>
          <w:szCs w:val="28"/>
        </w:rPr>
      </w:pPr>
      <w:r w:rsidRPr="001F3415">
        <w:rPr>
          <w:color w:val="000000"/>
          <w:sz w:val="28"/>
          <w:szCs w:val="28"/>
        </w:rPr>
        <w:t>Таким образом, очень важно использовать пальчиковые и словесные игры во всех видах деятельности, так как они дают положительный результат в развитии</w:t>
      </w:r>
      <w:r>
        <w:rPr>
          <w:color w:val="000000"/>
          <w:sz w:val="28"/>
          <w:szCs w:val="28"/>
        </w:rPr>
        <w:t xml:space="preserve"> речи детей</w:t>
      </w:r>
      <w:r w:rsidRPr="001F3415">
        <w:rPr>
          <w:color w:val="000000"/>
          <w:sz w:val="28"/>
          <w:szCs w:val="28"/>
        </w:rPr>
        <w:t>, а также являются одним из сп</w:t>
      </w:r>
      <w:r>
        <w:rPr>
          <w:color w:val="000000"/>
          <w:sz w:val="28"/>
          <w:szCs w:val="28"/>
        </w:rPr>
        <w:t xml:space="preserve">особов помочь ребенку </w:t>
      </w:r>
      <w:r w:rsidRPr="001F3415">
        <w:rPr>
          <w:color w:val="000000"/>
          <w:sz w:val="28"/>
          <w:szCs w:val="28"/>
        </w:rPr>
        <w:t>быстрее освоиться в окружающем мире, подготовиться к следующему возрастному</w:t>
      </w:r>
      <w:proofErr w:type="gramStart"/>
      <w:r w:rsidRPr="001F34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9140A6" w:rsidRDefault="009140A6" w:rsidP="009140A6">
      <w:pPr>
        <w:spacing w:line="360" w:lineRule="auto"/>
        <w:contextualSpacing/>
      </w:pPr>
    </w:p>
    <w:p w:rsidR="009140A6" w:rsidRDefault="009140A6" w:rsidP="009140A6">
      <w:pPr>
        <w:rPr>
          <w:sz w:val="48"/>
          <w:szCs w:val="48"/>
        </w:rPr>
      </w:pPr>
    </w:p>
    <w:p w:rsidR="009140A6" w:rsidRPr="000B14AA" w:rsidRDefault="009140A6" w:rsidP="009140A6">
      <w:pPr>
        <w:rPr>
          <w:sz w:val="28"/>
          <w:szCs w:val="28"/>
        </w:rPr>
      </w:pPr>
    </w:p>
    <w:p w:rsidR="008F4CF3" w:rsidRDefault="008F4CF3"/>
    <w:sectPr w:rsidR="008F4CF3" w:rsidSect="004C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41F"/>
    <w:multiLevelType w:val="multilevel"/>
    <w:tmpl w:val="CB22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208F2"/>
    <w:multiLevelType w:val="multilevel"/>
    <w:tmpl w:val="0B0E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E7DE8"/>
    <w:multiLevelType w:val="multilevel"/>
    <w:tmpl w:val="EC12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9140A6"/>
    <w:rsid w:val="008F4CF3"/>
    <w:rsid w:val="0091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5912</Characters>
  <Application>Microsoft Office Word</Application>
  <DocSecurity>0</DocSecurity>
  <Lines>49</Lines>
  <Paragraphs>13</Paragraphs>
  <ScaleCrop>false</ScaleCrop>
  <Company>MultiDVD Team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2019-09-26T08:11:00Z</dcterms:created>
  <dcterms:modified xsi:type="dcterms:W3CDTF">2019-09-26T08:11:00Z</dcterms:modified>
</cp:coreProperties>
</file>